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3053A" w14:textId="77777777" w:rsidR="00A76324" w:rsidRPr="00A76324" w:rsidRDefault="00A76324" w:rsidP="00A76324">
      <w:pPr>
        <w:pStyle w:val="Heading1"/>
        <w:rPr>
          <w:caps/>
          <w:sz w:val="24"/>
        </w:rPr>
      </w:pPr>
      <w:r w:rsidRPr="00A76324">
        <w:rPr>
          <w:caps/>
          <w:sz w:val="24"/>
        </w:rPr>
        <w:t>SOAH DOCKET NO. 473-22-04394</w:t>
      </w:r>
    </w:p>
    <w:p w14:paraId="24DC46EE" w14:textId="77777777" w:rsidR="00A76324" w:rsidRPr="00A76324" w:rsidRDefault="00A76324" w:rsidP="00A76324">
      <w:pPr>
        <w:pStyle w:val="Heading1"/>
        <w:rPr>
          <w:caps/>
          <w:sz w:val="24"/>
        </w:rPr>
      </w:pPr>
      <w:r w:rsidRPr="00A76324">
        <w:rPr>
          <w:caps/>
          <w:sz w:val="24"/>
        </w:rPr>
        <w:t>PUC DOCKET NO. 53719</w:t>
      </w:r>
    </w:p>
    <w:p w14:paraId="3199EF87" w14:textId="77777777" w:rsidR="00A76324" w:rsidRPr="00A76324" w:rsidRDefault="00A76324" w:rsidP="00A76324">
      <w:pPr>
        <w:pStyle w:val="Heading1"/>
        <w:rPr>
          <w:caps/>
          <w:sz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71"/>
        <w:gridCol w:w="355"/>
        <w:gridCol w:w="4114"/>
      </w:tblGrid>
      <w:tr w:rsidR="00A76324" w:rsidRPr="00A76324" w14:paraId="153D88BD" w14:textId="77777777" w:rsidTr="0004057D">
        <w:tc>
          <w:tcPr>
            <w:tcW w:w="4698" w:type="dxa"/>
          </w:tcPr>
          <w:p w14:paraId="7986EA6D" w14:textId="77777777" w:rsidR="00A76324" w:rsidRPr="00A76324" w:rsidRDefault="00A76324" w:rsidP="00A76324">
            <w:pPr>
              <w:pStyle w:val="Heading1"/>
              <w:jc w:val="left"/>
              <w:rPr>
                <w:caps/>
                <w:sz w:val="24"/>
              </w:rPr>
            </w:pPr>
            <w:r w:rsidRPr="00A76324">
              <w:rPr>
                <w:caps/>
                <w:sz w:val="24"/>
              </w:rPr>
              <w:t>APPLICATION OF ENTERGY TEXAS, INC. FOR AUTHORITY TO CHANGE RATES</w:t>
            </w:r>
          </w:p>
        </w:tc>
        <w:tc>
          <w:tcPr>
            <w:tcW w:w="360" w:type="dxa"/>
          </w:tcPr>
          <w:p w14:paraId="47DC5660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  <w:r w:rsidRPr="00A76324">
              <w:rPr>
                <w:caps/>
                <w:sz w:val="24"/>
              </w:rPr>
              <w:t>§</w:t>
            </w:r>
          </w:p>
          <w:p w14:paraId="6AEA8799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  <w:r w:rsidRPr="00A76324">
              <w:rPr>
                <w:caps/>
                <w:sz w:val="24"/>
              </w:rPr>
              <w:t>§</w:t>
            </w:r>
          </w:p>
          <w:p w14:paraId="4260F9E9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  <w:r w:rsidRPr="00A76324">
              <w:rPr>
                <w:caps/>
                <w:sz w:val="24"/>
              </w:rPr>
              <w:t>§</w:t>
            </w:r>
          </w:p>
          <w:p w14:paraId="1D6026E7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</w:p>
        </w:tc>
        <w:tc>
          <w:tcPr>
            <w:tcW w:w="4518" w:type="dxa"/>
          </w:tcPr>
          <w:p w14:paraId="0CC13BCC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  <w:r w:rsidRPr="00A76324">
              <w:rPr>
                <w:caps/>
                <w:sz w:val="24"/>
              </w:rPr>
              <w:t>BEFORE THE STATE OFFICE OF ADMINISTRATIVE HEARINGS</w:t>
            </w:r>
          </w:p>
          <w:p w14:paraId="6C1FA659" w14:textId="77777777" w:rsidR="00A76324" w:rsidRPr="00A76324" w:rsidRDefault="00A76324" w:rsidP="00A76324">
            <w:pPr>
              <w:pStyle w:val="Heading1"/>
              <w:rPr>
                <w:caps/>
                <w:sz w:val="24"/>
              </w:rPr>
            </w:pPr>
          </w:p>
        </w:tc>
      </w:tr>
    </w:tbl>
    <w:p w14:paraId="68EB027E" w14:textId="3D9850B8" w:rsidR="001C05A4" w:rsidRDefault="001C05A4" w:rsidP="001C05A4">
      <w:pPr>
        <w:pStyle w:val="Heading1"/>
        <w:rPr>
          <w:b w:val="0"/>
          <w:bCs w:val="0"/>
          <w:sz w:val="24"/>
        </w:rPr>
      </w:pPr>
      <w:r>
        <w:rPr>
          <w:sz w:val="24"/>
          <w:u w:val="single"/>
        </w:rPr>
        <w:t xml:space="preserve">CITIES’ </w:t>
      </w:r>
      <w:r w:rsidR="003D12BD">
        <w:rPr>
          <w:sz w:val="24"/>
          <w:u w:val="single"/>
        </w:rPr>
        <w:t xml:space="preserve">ERRATA TO THE DIRECT TESTIMONY OF </w:t>
      </w:r>
      <w:r w:rsidR="00A76324">
        <w:rPr>
          <w:sz w:val="24"/>
          <w:u w:val="single"/>
        </w:rPr>
        <w:t>MARK E. GARRETT</w:t>
      </w:r>
    </w:p>
    <w:p w14:paraId="1ACB7F22" w14:textId="77777777" w:rsidR="001C05A4" w:rsidRDefault="001C05A4" w:rsidP="001C05A4">
      <w:pPr>
        <w:rPr>
          <w:b/>
          <w:bCs/>
          <w:sz w:val="24"/>
        </w:rPr>
      </w:pPr>
    </w:p>
    <w:p w14:paraId="1B7A5643" w14:textId="18D3FDC5" w:rsidR="001C05A4" w:rsidRDefault="001C05A4" w:rsidP="001C05A4">
      <w:pPr>
        <w:pStyle w:val="BodyText"/>
        <w:ind w:firstLine="720"/>
      </w:pPr>
      <w:r>
        <w:t xml:space="preserve">The Cities of </w:t>
      </w:r>
      <w:r w:rsidR="00A76324" w:rsidRPr="00EE1698">
        <w:rPr>
          <w:szCs w:val="24"/>
          <w:shd w:val="clear" w:color="auto" w:fill="FFFFFF"/>
        </w:rPr>
        <w:t>Anahuac,</w:t>
      </w:r>
      <w:r w:rsidR="00A76324">
        <w:rPr>
          <w:szCs w:val="24"/>
          <w:shd w:val="clear" w:color="auto" w:fill="FFFFFF"/>
        </w:rPr>
        <w:t xml:space="preserve"> </w:t>
      </w:r>
      <w:r w:rsidR="00A76324" w:rsidRPr="008F6149">
        <w:rPr>
          <w:szCs w:val="24"/>
          <w:shd w:val="clear" w:color="auto" w:fill="FFFFFF"/>
        </w:rPr>
        <w:t>Beaumont</w:t>
      </w:r>
      <w:r w:rsidR="00A76324">
        <w:rPr>
          <w:szCs w:val="24"/>
          <w:shd w:val="clear" w:color="auto" w:fill="FFFFFF"/>
        </w:rPr>
        <w:t xml:space="preserve">, Bridge City, Cleveland, </w:t>
      </w:r>
      <w:r w:rsidR="00A76324" w:rsidRPr="00884CDD">
        <w:rPr>
          <w:szCs w:val="24"/>
          <w:shd w:val="clear" w:color="auto" w:fill="FFFFFF"/>
        </w:rPr>
        <w:t>Dayton</w:t>
      </w:r>
      <w:r w:rsidR="00A76324">
        <w:rPr>
          <w:szCs w:val="24"/>
          <w:shd w:val="clear" w:color="auto" w:fill="FFFFFF"/>
        </w:rPr>
        <w:t xml:space="preserve">, Groves, </w:t>
      </w:r>
      <w:r w:rsidR="00A76324" w:rsidRPr="006A6509">
        <w:rPr>
          <w:szCs w:val="24"/>
          <w:shd w:val="clear" w:color="auto" w:fill="FFFFFF"/>
        </w:rPr>
        <w:t>Houston</w:t>
      </w:r>
      <w:r w:rsidR="00A76324" w:rsidRPr="005D3E8C">
        <w:rPr>
          <w:szCs w:val="24"/>
          <w:shd w:val="clear" w:color="auto" w:fill="FFFFFF"/>
        </w:rPr>
        <w:t xml:space="preserve">, Huntsville, </w:t>
      </w:r>
      <w:r w:rsidR="00A76324" w:rsidRPr="005D3E8C">
        <w:rPr>
          <w:szCs w:val="24"/>
        </w:rPr>
        <w:t>Liberty</w:t>
      </w:r>
      <w:r w:rsidR="00A76324" w:rsidRPr="005D3E8C">
        <w:rPr>
          <w:szCs w:val="24"/>
          <w:shd w:val="clear" w:color="auto" w:fill="FFFFFF"/>
        </w:rPr>
        <w:t>, Montgomery, Navasota, Nederland, Oak Ridge North, Orange, Pine Forest, Pinehurst, Port Arthur, Port Neches, Roman Forest, Rose City, Shenandoah, Silsbee, Sour Lake, Splendora</w:t>
      </w:r>
      <w:r w:rsidR="00A76324">
        <w:rPr>
          <w:szCs w:val="24"/>
          <w:shd w:val="clear" w:color="auto" w:fill="FFFFFF"/>
        </w:rPr>
        <w:t xml:space="preserve">, </w:t>
      </w:r>
      <w:r w:rsidR="00A76324" w:rsidRPr="005D3E8C">
        <w:rPr>
          <w:szCs w:val="24"/>
          <w:shd w:val="clear" w:color="auto" w:fill="FFFFFF"/>
        </w:rPr>
        <w:t>Vidor,</w:t>
      </w:r>
      <w:r w:rsidR="00A76324">
        <w:rPr>
          <w:szCs w:val="24"/>
          <w:shd w:val="clear" w:color="auto" w:fill="FFFFFF"/>
        </w:rPr>
        <w:t xml:space="preserve"> West Orange,</w:t>
      </w:r>
      <w:r w:rsidR="00A76324" w:rsidRPr="00D43401">
        <w:rPr>
          <w:szCs w:val="24"/>
          <w:shd w:val="clear" w:color="auto" w:fill="FFFFFF"/>
        </w:rPr>
        <w:t xml:space="preserve"> </w:t>
      </w:r>
      <w:r w:rsidR="00A76324">
        <w:rPr>
          <w:szCs w:val="24"/>
          <w:shd w:val="clear" w:color="auto" w:fill="FFFFFF"/>
        </w:rPr>
        <w:t>and</w:t>
      </w:r>
      <w:r w:rsidR="00A76324">
        <w:t xml:space="preserve"> Willis</w:t>
      </w:r>
      <w:r w:rsidR="00196729" w:rsidRPr="00196729">
        <w:rPr>
          <w:szCs w:val="24"/>
          <w:shd w:val="clear" w:color="auto" w:fill="FFFFFF"/>
        </w:rPr>
        <w:t xml:space="preserve"> (“Cities”)</w:t>
      </w:r>
      <w:r>
        <w:t xml:space="preserve"> </w:t>
      </w:r>
      <w:r w:rsidR="003D12BD">
        <w:t xml:space="preserve">submit this Errata to the Direct Testimony of </w:t>
      </w:r>
      <w:r w:rsidR="00A76324">
        <w:t>Mark E. Garrett</w:t>
      </w:r>
      <w:r w:rsidR="003D12BD">
        <w:t xml:space="preserve"> and attach redline and clean copies of the corrected pages.</w:t>
      </w:r>
      <w:r>
        <w:t xml:space="preserve">  </w:t>
      </w:r>
    </w:p>
    <w:p w14:paraId="3F4BF96B" w14:textId="37EC2885" w:rsidR="001C05A4" w:rsidRDefault="00671344" w:rsidP="001C05A4">
      <w:pPr>
        <w:pStyle w:val="BodyText"/>
        <w:ind w:firstLine="720"/>
      </w:pPr>
      <w:r>
        <w:t xml:space="preserve">The </w:t>
      </w:r>
      <w:r w:rsidR="008A06ED">
        <w:t xml:space="preserve">revisions are clerical in nature and do not affect the substance of Mr. Garrett’s testimony. </w:t>
      </w:r>
      <w:r w:rsidR="003D12BD">
        <w:t xml:space="preserve">The changes made are summarized as follows: </w:t>
      </w:r>
    </w:p>
    <w:p w14:paraId="4D11CDF8" w14:textId="3475A067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54 (</w:t>
      </w:r>
      <w:r>
        <w:t>footnote</w:t>
      </w:r>
      <w:r>
        <w:t xml:space="preserve"> 75) </w:t>
      </w:r>
      <w:r>
        <w:t>“</w:t>
      </w:r>
      <w:r>
        <w:t>MG-6</w:t>
      </w:r>
      <w:r>
        <w:t>”</w:t>
      </w:r>
      <w:r>
        <w:t xml:space="preserve"> should be </w:t>
      </w:r>
      <w:r>
        <w:t>“</w:t>
      </w:r>
      <w:r>
        <w:t>MG-2.6</w:t>
      </w:r>
      <w:r>
        <w:t>”</w:t>
      </w:r>
      <w:r w:rsidR="008A06ED">
        <w:t>;</w:t>
      </w:r>
    </w:p>
    <w:p w14:paraId="3F177391" w14:textId="1F9767FC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59 (</w:t>
      </w:r>
      <w:r>
        <w:t>line</w:t>
      </w:r>
      <w:r>
        <w:t xml:space="preserve"> 10) </w:t>
      </w:r>
      <w:r>
        <w:t>“</w:t>
      </w:r>
      <w:r>
        <w:t>MG-2.6</w:t>
      </w:r>
      <w:r>
        <w:t>”</w:t>
      </w:r>
      <w:r>
        <w:t xml:space="preserve"> should be </w:t>
      </w:r>
      <w:r>
        <w:t>“</w:t>
      </w:r>
      <w:r>
        <w:t>MG-2.8</w:t>
      </w:r>
      <w:r>
        <w:t>”</w:t>
      </w:r>
      <w:r w:rsidR="008A06ED">
        <w:t>;</w:t>
      </w:r>
    </w:p>
    <w:p w14:paraId="01B95EAA" w14:textId="0E7CFCDA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64, (</w:t>
      </w:r>
      <w:r>
        <w:t>line</w:t>
      </w:r>
      <w:r>
        <w:t xml:space="preserve"> 14) </w:t>
      </w:r>
      <w:r>
        <w:t>“</w:t>
      </w:r>
      <w:r>
        <w:t>MEG-2.7</w:t>
      </w:r>
      <w:r>
        <w:t>”</w:t>
      </w:r>
      <w:r>
        <w:t xml:space="preserve"> should be </w:t>
      </w:r>
      <w:r>
        <w:t>“</w:t>
      </w:r>
      <w:r>
        <w:t>MG-2.9</w:t>
      </w:r>
      <w:r>
        <w:t>”</w:t>
      </w:r>
      <w:r w:rsidR="008A06ED">
        <w:t>;</w:t>
      </w:r>
    </w:p>
    <w:p w14:paraId="3F716332" w14:textId="6BFCE38D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65 (</w:t>
      </w:r>
      <w:r>
        <w:t>line</w:t>
      </w:r>
      <w:r>
        <w:t xml:space="preserve"> 3), 66 (Table 7) </w:t>
      </w:r>
      <w:r>
        <w:t>“</w:t>
      </w:r>
      <w:r>
        <w:t>Big Cajun Units 2 and 3</w:t>
      </w:r>
      <w:r>
        <w:t>”</w:t>
      </w:r>
      <w:r>
        <w:t xml:space="preserve"> should be </w:t>
      </w:r>
      <w:r>
        <w:t>“</w:t>
      </w:r>
      <w:r>
        <w:t>Big Cajun 2 Unit 3</w:t>
      </w:r>
      <w:r>
        <w:t>”</w:t>
      </w:r>
      <w:r w:rsidR="008A06ED">
        <w:t>;</w:t>
      </w:r>
    </w:p>
    <w:p w14:paraId="7BF73AEC" w14:textId="5FB28671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65 (</w:t>
      </w:r>
      <w:r>
        <w:t>line</w:t>
      </w:r>
      <w:r>
        <w:t xml:space="preserve"> 12), 73 (</w:t>
      </w:r>
      <w:r>
        <w:t>footnote</w:t>
      </w:r>
      <w:r>
        <w:t xml:space="preserve"> 111) </w:t>
      </w:r>
      <w:r>
        <w:t>“</w:t>
      </w:r>
      <w:r>
        <w:t>MG-2.8</w:t>
      </w:r>
      <w:r>
        <w:t>”</w:t>
      </w:r>
      <w:r>
        <w:t xml:space="preserve"> should be </w:t>
      </w:r>
      <w:r>
        <w:t>“</w:t>
      </w:r>
      <w:r>
        <w:t>MG-2.12</w:t>
      </w:r>
      <w:r>
        <w:t>”</w:t>
      </w:r>
      <w:r w:rsidR="008A06ED">
        <w:t>;</w:t>
      </w:r>
    </w:p>
    <w:p w14:paraId="569C64B2" w14:textId="5EDC7E62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73 (</w:t>
      </w:r>
      <w:r>
        <w:t>footnote</w:t>
      </w:r>
      <w:r>
        <w:t xml:space="preserve"> 112) </w:t>
      </w:r>
      <w:r>
        <w:t>“</w:t>
      </w:r>
      <w:r>
        <w:t>MG-2.9</w:t>
      </w:r>
      <w:r>
        <w:t>”</w:t>
      </w:r>
      <w:r>
        <w:t xml:space="preserve"> should be </w:t>
      </w:r>
      <w:r>
        <w:t>“</w:t>
      </w:r>
      <w:r>
        <w:t>MG-2.13</w:t>
      </w:r>
      <w:r>
        <w:t>”</w:t>
      </w:r>
      <w:r w:rsidR="008A06ED">
        <w:t>;</w:t>
      </w:r>
    </w:p>
    <w:p w14:paraId="48CFEF55" w14:textId="11AF98BB" w:rsidR="00A76324" w:rsidRDefault="00A76324" w:rsidP="00A76324">
      <w:pPr>
        <w:pStyle w:val="BodyText"/>
        <w:numPr>
          <w:ilvl w:val="0"/>
          <w:numId w:val="7"/>
        </w:numPr>
      </w:pPr>
      <w:r>
        <w:t>Page</w:t>
      </w:r>
      <w:r>
        <w:t xml:space="preserve"> 75 (line 10) </w:t>
      </w:r>
      <w:r>
        <w:t>“</w:t>
      </w:r>
      <w:r>
        <w:t xml:space="preserve">Exhibit MG-2 should be </w:t>
      </w:r>
      <w:r>
        <w:t>“</w:t>
      </w:r>
      <w:r>
        <w:t>Exhibits MG-2.7 and MG-2.11</w:t>
      </w:r>
      <w:r>
        <w:t>”</w:t>
      </w:r>
      <w:r w:rsidR="008A06ED">
        <w:t>; and</w:t>
      </w:r>
    </w:p>
    <w:p w14:paraId="71245C6E" w14:textId="72D5D66B" w:rsidR="00197237" w:rsidRDefault="00A76324" w:rsidP="009C041E">
      <w:pPr>
        <w:pStyle w:val="BodyText"/>
        <w:numPr>
          <w:ilvl w:val="0"/>
          <w:numId w:val="7"/>
        </w:numPr>
        <w:spacing w:after="240"/>
      </w:pPr>
      <w:r>
        <w:t>Page</w:t>
      </w:r>
      <w:r>
        <w:t xml:space="preserve"> 83 (line 1) </w:t>
      </w:r>
      <w:r>
        <w:t>“</w:t>
      </w:r>
      <w:r>
        <w:t>Exhibit MG-10</w:t>
      </w:r>
      <w:r>
        <w:t>”</w:t>
      </w:r>
      <w:r>
        <w:t xml:space="preserve"> should be </w:t>
      </w:r>
      <w:r>
        <w:t>“</w:t>
      </w:r>
      <w:r>
        <w:t>Exhibits MG-2.14 and MG-2.15</w:t>
      </w:r>
      <w:r>
        <w:t>”</w:t>
      </w:r>
      <w:r w:rsidR="008A06ED">
        <w:t>.</w:t>
      </w:r>
    </w:p>
    <w:p w14:paraId="26321646" w14:textId="392470E9" w:rsidR="00117260" w:rsidRDefault="008A06ED" w:rsidP="008A06ED">
      <w:pPr>
        <w:spacing w:line="360" w:lineRule="auto"/>
        <w:ind w:firstLine="720"/>
        <w:rPr>
          <w:sz w:val="24"/>
        </w:rPr>
      </w:pPr>
      <w:r>
        <w:rPr>
          <w:sz w:val="24"/>
        </w:rPr>
        <w:t xml:space="preserve">Page 66 </w:t>
      </w:r>
      <w:r w:rsidR="009C041E">
        <w:rPr>
          <w:sz w:val="24"/>
        </w:rPr>
        <w:t xml:space="preserve">of Mr. Garrett’s testimony </w:t>
      </w:r>
      <w:r>
        <w:rPr>
          <w:sz w:val="24"/>
        </w:rPr>
        <w:t xml:space="preserve">contains highly sensitive protected material and will filed separately under seal. </w:t>
      </w:r>
    </w:p>
    <w:p w14:paraId="6B03FE34" w14:textId="77777777" w:rsidR="008A06ED" w:rsidRDefault="008A06ED">
      <w:pPr>
        <w:rPr>
          <w:sz w:val="24"/>
        </w:rPr>
      </w:pPr>
      <w:r>
        <w:rPr>
          <w:sz w:val="24"/>
        </w:rPr>
        <w:br w:type="page"/>
      </w:r>
    </w:p>
    <w:p w14:paraId="38BC68E6" w14:textId="79DB3EC5" w:rsidR="0043164D" w:rsidRDefault="00991E00">
      <w:pPr>
        <w:ind w:left="5040" w:hanging="720"/>
        <w:rPr>
          <w:sz w:val="24"/>
        </w:rPr>
      </w:pPr>
      <w:r>
        <w:rPr>
          <w:sz w:val="24"/>
        </w:rPr>
        <w:lastRenderedPageBreak/>
        <w:t>Respectfully submitted,</w:t>
      </w:r>
    </w:p>
    <w:p w14:paraId="2F110324" w14:textId="77777777" w:rsidR="0043164D" w:rsidRDefault="00991E00">
      <w:pPr>
        <w:ind w:left="4320"/>
        <w:rPr>
          <w:sz w:val="24"/>
        </w:rPr>
      </w:pPr>
      <w:r>
        <w:rPr>
          <w:sz w:val="24"/>
        </w:rPr>
        <w:t>LAWTON LAW FIRM, P.C.</w:t>
      </w:r>
    </w:p>
    <w:p w14:paraId="3AB24FC6" w14:textId="77777777" w:rsidR="0043164D" w:rsidRDefault="0043164D">
      <w:pPr>
        <w:ind w:left="4320" w:hanging="720"/>
        <w:rPr>
          <w:sz w:val="24"/>
        </w:rPr>
      </w:pPr>
    </w:p>
    <w:p w14:paraId="65AB34A5" w14:textId="2EDAEA1F" w:rsidR="0043164D" w:rsidRDefault="00991E00">
      <w:pPr>
        <w:tabs>
          <w:tab w:val="left" w:pos="-720"/>
        </w:tabs>
        <w:suppressAutoHyphens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E56DE">
        <w:rPr>
          <w:noProof/>
          <w:sz w:val="24"/>
        </w:rPr>
        <w:drawing>
          <wp:inline distT="0" distB="0" distL="0" distR="0" wp14:anchorId="6D87D961" wp14:editId="05CCA80D">
            <wp:extent cx="2510629" cy="822960"/>
            <wp:effectExtent l="0" t="0" r="4445" b="0"/>
            <wp:docPr id="1" name="Picture 1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F9659" w14:textId="77777777" w:rsidR="0043164D" w:rsidRDefault="00991E00">
      <w:pPr>
        <w:tabs>
          <w:tab w:val="left" w:pos="-720"/>
        </w:tabs>
        <w:suppressAutoHyphens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</w:t>
      </w:r>
    </w:p>
    <w:p w14:paraId="1507D091" w14:textId="133C0DCD" w:rsidR="0043164D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Daniel J. Lawton</w:t>
      </w:r>
      <w:r>
        <w:rPr>
          <w:sz w:val="24"/>
        </w:rPr>
        <w:tab/>
      </w:r>
      <w:r>
        <w:rPr>
          <w:sz w:val="24"/>
        </w:rPr>
        <w:tab/>
        <w:t>00791082</w:t>
      </w:r>
    </w:p>
    <w:p w14:paraId="01EA1D29" w14:textId="77B1812B" w:rsidR="008A06ED" w:rsidRDefault="008A06ED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dan@lawtonlawfirm.com</w:t>
      </w:r>
    </w:p>
    <w:p w14:paraId="67D90472" w14:textId="6FB54215" w:rsidR="0043164D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 Mayhall Vandervoort</w:t>
      </w:r>
      <w:r>
        <w:rPr>
          <w:sz w:val="24"/>
        </w:rPr>
        <w:tab/>
        <w:t>24048265</w:t>
      </w:r>
    </w:p>
    <w:p w14:paraId="17B51C63" w14:textId="72D96ED3" w:rsidR="008A06ED" w:rsidRDefault="008A06ED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molly@mayhallvandervoort.com</w:t>
      </w:r>
    </w:p>
    <w:p w14:paraId="0B8C64FB" w14:textId="77777777" w:rsidR="0043164D" w:rsidRDefault="00991E00">
      <w:pPr>
        <w:tabs>
          <w:tab w:val="left" w:pos="-72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12600 Hill Country Blvd., Suite R275</w:t>
      </w:r>
    </w:p>
    <w:p w14:paraId="240AA350" w14:textId="77777777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Austin, Texas 78738</w:t>
      </w:r>
    </w:p>
    <w:p w14:paraId="782F6622" w14:textId="35E10A8E" w:rsidR="00196729" w:rsidRDefault="00196729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196729">
        <w:rPr>
          <w:sz w:val="24"/>
        </w:rPr>
        <w:t>danlawtonlawfirm@gmail.com</w:t>
      </w:r>
    </w:p>
    <w:p w14:paraId="4BAD8380" w14:textId="206184DE" w:rsidR="00196729" w:rsidRDefault="00196729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molly@mayhallvandervoort.com</w:t>
      </w:r>
    </w:p>
    <w:p w14:paraId="4727FB65" w14:textId="77777777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(512) 322-0019</w:t>
      </w:r>
    </w:p>
    <w:p w14:paraId="63E42888" w14:textId="2787D84F" w:rsidR="0043164D" w:rsidRDefault="00991E00">
      <w:pPr>
        <w:tabs>
          <w:tab w:val="left" w:pos="0"/>
        </w:tabs>
        <w:suppressAutoHyphens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(</w:t>
      </w:r>
      <w:r w:rsidR="00D760AE">
        <w:rPr>
          <w:sz w:val="24"/>
        </w:rPr>
        <w:t>512</w:t>
      </w:r>
      <w:r>
        <w:rPr>
          <w:sz w:val="24"/>
        </w:rPr>
        <w:t xml:space="preserve">) </w:t>
      </w:r>
      <w:r w:rsidR="00D760AE">
        <w:rPr>
          <w:sz w:val="24"/>
        </w:rPr>
        <w:t>329-2604</w:t>
      </w:r>
      <w:r>
        <w:rPr>
          <w:sz w:val="24"/>
        </w:rPr>
        <w:t xml:space="preserve"> Fax</w:t>
      </w:r>
    </w:p>
    <w:p w14:paraId="42F3D740" w14:textId="77777777" w:rsidR="0043164D" w:rsidRDefault="00991E00">
      <w:pPr>
        <w:tabs>
          <w:tab w:val="left" w:pos="0"/>
        </w:tabs>
        <w:suppressAutoHyphens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sz w:val="24"/>
        </w:rPr>
        <w:t>ATTORNEY FOR CITIES</w:t>
      </w:r>
    </w:p>
    <w:p w14:paraId="1F959708" w14:textId="4A82F08B" w:rsidR="0043164D" w:rsidRDefault="0043164D">
      <w:pPr>
        <w:rPr>
          <w:sz w:val="24"/>
        </w:rPr>
      </w:pPr>
    </w:p>
    <w:p w14:paraId="1C52EDB3" w14:textId="77777777" w:rsidR="008A06ED" w:rsidRDefault="008A06ED">
      <w:pPr>
        <w:rPr>
          <w:sz w:val="24"/>
        </w:rPr>
      </w:pPr>
    </w:p>
    <w:p w14:paraId="48CFCD25" w14:textId="77777777" w:rsidR="0043164D" w:rsidRDefault="00991E00">
      <w:pPr>
        <w:pStyle w:val="Heading5"/>
        <w:spacing w:line="240" w:lineRule="auto"/>
      </w:pPr>
      <w:r>
        <w:t>CERTIFICATE OF SERVICE</w:t>
      </w:r>
    </w:p>
    <w:p w14:paraId="66FDE9F8" w14:textId="77777777" w:rsidR="0043164D" w:rsidRDefault="0043164D">
      <w:pPr>
        <w:rPr>
          <w:sz w:val="24"/>
        </w:rPr>
      </w:pPr>
    </w:p>
    <w:p w14:paraId="3605ADA7" w14:textId="77777777" w:rsidR="0043164D" w:rsidRDefault="0043164D">
      <w:pPr>
        <w:rPr>
          <w:sz w:val="24"/>
        </w:rPr>
      </w:pPr>
    </w:p>
    <w:p w14:paraId="12E3C25A" w14:textId="23F6B4CD" w:rsidR="0043164D" w:rsidRDefault="00991E00">
      <w:pPr>
        <w:spacing w:line="360" w:lineRule="auto"/>
        <w:jc w:val="both"/>
        <w:rPr>
          <w:sz w:val="24"/>
        </w:rPr>
      </w:pPr>
      <w:r>
        <w:rPr>
          <w:sz w:val="24"/>
        </w:rPr>
        <w:tab/>
        <w:t>I hereby certify that a copy of this document was served on all parties of record in this proceeding on this the</w:t>
      </w:r>
      <w:r w:rsidR="00117260">
        <w:rPr>
          <w:sz w:val="24"/>
        </w:rPr>
        <w:t xml:space="preserve"> </w:t>
      </w:r>
      <w:r w:rsidR="008A06ED">
        <w:rPr>
          <w:sz w:val="24"/>
        </w:rPr>
        <w:t>1</w:t>
      </w:r>
      <w:r w:rsidR="008A06ED">
        <w:rPr>
          <w:sz w:val="24"/>
          <w:vertAlign w:val="superscript"/>
        </w:rPr>
        <w:t>st</w:t>
      </w:r>
      <w:r w:rsidR="00D760AE">
        <w:rPr>
          <w:sz w:val="24"/>
        </w:rPr>
        <w:t xml:space="preserve"> </w:t>
      </w:r>
      <w:r>
        <w:rPr>
          <w:sz w:val="24"/>
        </w:rPr>
        <w:t xml:space="preserve">day of </w:t>
      </w:r>
      <w:r w:rsidR="008A06ED">
        <w:rPr>
          <w:sz w:val="24"/>
        </w:rPr>
        <w:t>December</w:t>
      </w:r>
      <w:r>
        <w:rPr>
          <w:sz w:val="24"/>
        </w:rPr>
        <w:t>, 20</w:t>
      </w:r>
      <w:r w:rsidR="00196729">
        <w:rPr>
          <w:sz w:val="24"/>
        </w:rPr>
        <w:t>2</w:t>
      </w:r>
      <w:r w:rsidR="008A06ED">
        <w:rPr>
          <w:sz w:val="24"/>
        </w:rPr>
        <w:t>2</w:t>
      </w:r>
      <w:r>
        <w:rPr>
          <w:sz w:val="24"/>
        </w:rPr>
        <w:t xml:space="preserve">, by </w:t>
      </w:r>
      <w:r w:rsidR="00196729">
        <w:rPr>
          <w:sz w:val="24"/>
        </w:rPr>
        <w:t xml:space="preserve">email, </w:t>
      </w:r>
      <w:r>
        <w:rPr>
          <w:sz w:val="24"/>
        </w:rPr>
        <w:t>First Class, U.S. Mail, facsimile transmission, or hand delivery.</w:t>
      </w:r>
    </w:p>
    <w:p w14:paraId="1108FD0C" w14:textId="0F799323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47308">
        <w:rPr>
          <w:sz w:val="24"/>
        </w:rPr>
        <w:tab/>
      </w:r>
      <w:r w:rsidR="00447308">
        <w:rPr>
          <w:noProof/>
          <w:sz w:val="24"/>
        </w:rPr>
        <w:drawing>
          <wp:inline distT="0" distB="0" distL="0" distR="0" wp14:anchorId="460E5FB6" wp14:editId="307A9339">
            <wp:extent cx="2510629" cy="822960"/>
            <wp:effectExtent l="0" t="0" r="4445" b="0"/>
            <wp:docPr id="2" name="Picture 2" descr="Macintosh HD:Users:DanLawton:Dropbox:Molly's Lawton Reference File:Signature_vectoriz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anLawton:Dropbox:Molly's Lawton Reference File:Signature_vectoriz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629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06311" w14:textId="77777777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____________________________________</w:t>
      </w:r>
    </w:p>
    <w:p w14:paraId="5B45555F" w14:textId="77777777" w:rsidR="0043164D" w:rsidRDefault="00991E0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Molly Mayhall Vandervoort</w:t>
      </w:r>
    </w:p>
    <w:sectPr w:rsidR="0043164D">
      <w:footerReference w:type="default" r:id="rId9"/>
      <w:pgSz w:w="12240" w:h="15840"/>
      <w:pgMar w:top="126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5941" w14:textId="77777777" w:rsidR="006E56DE" w:rsidRDefault="006E56DE">
      <w:r>
        <w:separator/>
      </w:r>
    </w:p>
  </w:endnote>
  <w:endnote w:type="continuationSeparator" w:id="0">
    <w:p w14:paraId="7C162493" w14:textId="77777777" w:rsidR="006E56DE" w:rsidRDefault="006E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FA736" w14:textId="77777777" w:rsidR="006E56DE" w:rsidRDefault="006E56DE">
    <w:pPr>
      <w:pStyle w:val="Footer"/>
      <w:jc w:val="center"/>
      <w:rPr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 PAGE </w:instrText>
    </w:r>
    <w:r>
      <w:rPr>
        <w:rStyle w:val="PageNumber"/>
        <w:sz w:val="24"/>
      </w:rPr>
      <w:fldChar w:fldCharType="separate"/>
    </w:r>
    <w:r w:rsidR="002F4467"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0152" w14:textId="77777777" w:rsidR="006E56DE" w:rsidRDefault="006E56DE">
      <w:r>
        <w:separator/>
      </w:r>
    </w:p>
  </w:footnote>
  <w:footnote w:type="continuationSeparator" w:id="0">
    <w:p w14:paraId="591737FF" w14:textId="77777777" w:rsidR="006E56DE" w:rsidRDefault="006E5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B2C45"/>
    <w:multiLevelType w:val="hybridMultilevel"/>
    <w:tmpl w:val="40CAE2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C6B75"/>
    <w:multiLevelType w:val="hybridMultilevel"/>
    <w:tmpl w:val="5D84F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F90B9F"/>
    <w:multiLevelType w:val="hybridMultilevel"/>
    <w:tmpl w:val="16DC3D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A434B52"/>
    <w:multiLevelType w:val="hybridMultilevel"/>
    <w:tmpl w:val="85E416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41C1C"/>
    <w:multiLevelType w:val="hybridMultilevel"/>
    <w:tmpl w:val="B3BE26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666D0F"/>
    <w:multiLevelType w:val="hybridMultilevel"/>
    <w:tmpl w:val="E1B21FCC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E31E1D"/>
    <w:multiLevelType w:val="hybridMultilevel"/>
    <w:tmpl w:val="0BF4E96E"/>
    <w:lvl w:ilvl="0" w:tplc="8F6EFD6E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17147527">
    <w:abstractNumId w:val="3"/>
  </w:num>
  <w:num w:numId="2" w16cid:durableId="470487958">
    <w:abstractNumId w:val="2"/>
  </w:num>
  <w:num w:numId="3" w16cid:durableId="373972054">
    <w:abstractNumId w:val="4"/>
  </w:num>
  <w:num w:numId="4" w16cid:durableId="1336806293">
    <w:abstractNumId w:val="5"/>
  </w:num>
  <w:num w:numId="5" w16cid:durableId="1908874951">
    <w:abstractNumId w:val="1"/>
  </w:num>
  <w:num w:numId="6" w16cid:durableId="1407610108">
    <w:abstractNumId w:val="6"/>
  </w:num>
  <w:num w:numId="7" w16cid:durableId="49415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64D"/>
    <w:rsid w:val="00066A6C"/>
    <w:rsid w:val="000A79C3"/>
    <w:rsid w:val="00117260"/>
    <w:rsid w:val="00196729"/>
    <w:rsid w:val="00197237"/>
    <w:rsid w:val="001C05A4"/>
    <w:rsid w:val="001C79CF"/>
    <w:rsid w:val="001D09A5"/>
    <w:rsid w:val="002F4467"/>
    <w:rsid w:val="00337A76"/>
    <w:rsid w:val="003635DE"/>
    <w:rsid w:val="00383F0C"/>
    <w:rsid w:val="003D12BD"/>
    <w:rsid w:val="00411EDB"/>
    <w:rsid w:val="0043164D"/>
    <w:rsid w:val="00447308"/>
    <w:rsid w:val="00466F75"/>
    <w:rsid w:val="004C5200"/>
    <w:rsid w:val="00526869"/>
    <w:rsid w:val="005C116C"/>
    <w:rsid w:val="005D7010"/>
    <w:rsid w:val="00671344"/>
    <w:rsid w:val="006834AD"/>
    <w:rsid w:val="006E56DE"/>
    <w:rsid w:val="006F5736"/>
    <w:rsid w:val="007006C3"/>
    <w:rsid w:val="00785931"/>
    <w:rsid w:val="007A3368"/>
    <w:rsid w:val="00801129"/>
    <w:rsid w:val="008A06ED"/>
    <w:rsid w:val="008B64FB"/>
    <w:rsid w:val="009239F6"/>
    <w:rsid w:val="009658C0"/>
    <w:rsid w:val="00991E00"/>
    <w:rsid w:val="009B150A"/>
    <w:rsid w:val="009C041E"/>
    <w:rsid w:val="00A61447"/>
    <w:rsid w:val="00A76324"/>
    <w:rsid w:val="00B757E6"/>
    <w:rsid w:val="00BB561A"/>
    <w:rsid w:val="00D16BDA"/>
    <w:rsid w:val="00D47890"/>
    <w:rsid w:val="00D760AE"/>
    <w:rsid w:val="00DC2444"/>
    <w:rsid w:val="00E8585A"/>
    <w:rsid w:val="00EA734E"/>
    <w:rsid w:val="00EF3B66"/>
    <w:rsid w:val="00F77BBE"/>
    <w:rsid w:val="00FD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83EDDF"/>
  <w15:docId w15:val="{BB8B5E44-C60A-44A0-8C7B-C32D8285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ind w:firstLine="720"/>
      <w:jc w:val="center"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jc w:val="center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pPr>
      <w:keepNext/>
      <w:spacing w:line="360" w:lineRule="auto"/>
      <w:ind w:right="720"/>
      <w:jc w:val="center"/>
      <w:outlineLvl w:val="5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">
    <w:name w:val="Body Text"/>
    <w:basedOn w:val="Normal"/>
    <w:link w:val="BodyTextChar"/>
    <w:semiHidden/>
    <w:pPr>
      <w:spacing w:line="360" w:lineRule="auto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semiHidden/>
    <w:pPr>
      <w:spacing w:line="360" w:lineRule="auto"/>
      <w:ind w:firstLine="720"/>
      <w:jc w:val="both"/>
    </w:pPr>
    <w:rPr>
      <w:sz w:val="24"/>
    </w:rPr>
  </w:style>
  <w:style w:type="paragraph" w:styleId="BlockText">
    <w:name w:val="Block Text"/>
    <w:basedOn w:val="Normal"/>
    <w:semiHidden/>
    <w:pPr>
      <w:ind w:left="1440" w:right="720"/>
      <w:jc w:val="both"/>
    </w:pPr>
    <w:rPr>
      <w:sz w:val="24"/>
    </w:rPr>
  </w:style>
  <w:style w:type="paragraph" w:styleId="BodyTextIndent2">
    <w:name w:val="Body Text Indent 2"/>
    <w:basedOn w:val="Normal"/>
    <w:semiHidden/>
    <w:pPr>
      <w:spacing w:line="360" w:lineRule="auto"/>
      <w:ind w:left="360" w:hanging="360"/>
      <w:jc w:val="both"/>
    </w:pPr>
    <w:rPr>
      <w:sz w:val="24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semiHidden/>
    <w:pPr>
      <w:tabs>
        <w:tab w:val="left" w:pos="360"/>
      </w:tabs>
      <w:spacing w:line="360" w:lineRule="auto"/>
      <w:ind w:left="360"/>
      <w:jc w:val="both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1C05A4"/>
    <w:rPr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1C05A4"/>
    <w:rPr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05A4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F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F7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96729"/>
    <w:rPr>
      <w:color w:val="0000FF" w:themeColor="hyperlink"/>
      <w:u w:val="single"/>
    </w:rPr>
  </w:style>
  <w:style w:type="paragraph" w:customStyle="1" w:styleId="PleadingStyle">
    <w:name w:val="Pleading Style"/>
    <w:basedOn w:val="Normal"/>
    <w:link w:val="PleadingStyleChar"/>
    <w:qFormat/>
    <w:rsid w:val="00411EDB"/>
    <w:pPr>
      <w:widowControl w:val="0"/>
      <w:contextualSpacing/>
      <w:jc w:val="both"/>
    </w:pPr>
    <w:rPr>
      <w:b/>
      <w:caps/>
      <w:sz w:val="24"/>
    </w:rPr>
  </w:style>
  <w:style w:type="character" w:customStyle="1" w:styleId="PleadingStyleChar">
    <w:name w:val="Pleading Style Char"/>
    <w:basedOn w:val="DefaultParagraphFont"/>
    <w:link w:val="PleadingStyle"/>
    <w:rsid w:val="00411EDB"/>
    <w:rPr>
      <w:b/>
      <w:caps/>
      <w:sz w:val="24"/>
    </w:rPr>
  </w:style>
  <w:style w:type="paragraph" w:styleId="ListParagraph">
    <w:name w:val="List Paragraph"/>
    <w:basedOn w:val="Normal"/>
    <w:uiPriority w:val="34"/>
    <w:qFormat/>
    <w:rsid w:val="00A763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4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265559-9906-4466-A0DF-B003E231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310</Words>
  <Characters>1904</Characters>
  <Application>Microsoft Office Word</Application>
  <DocSecurity>0</DocSecurity>
  <Lines>45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Toshiba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DUCI</dc:creator>
  <cp:lastModifiedBy>Molly Mayhall Vandervoort</cp:lastModifiedBy>
  <cp:revision>4</cp:revision>
  <cp:lastPrinted>2018-06-14T14:57:00Z</cp:lastPrinted>
  <dcterms:created xsi:type="dcterms:W3CDTF">2022-12-01T19:35:00Z</dcterms:created>
  <dcterms:modified xsi:type="dcterms:W3CDTF">2022-12-01T21:38:00Z</dcterms:modified>
</cp:coreProperties>
</file>